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关于规范建设工程安全文明施工费计取的通知   建建发[2015]517号.doc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E1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2017-12-27T07:57:40Z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